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635" w:rsidRPr="00FD2635" w:rsidRDefault="00FD2635" w:rsidP="00FD2635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D263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Зертханалық жұмыс  № 3</w:t>
      </w:r>
    </w:p>
    <w:p w:rsidR="00FD2635" w:rsidRPr="00FD2635" w:rsidRDefault="00FD2635" w:rsidP="00FD2635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D2635"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 w:rsidRPr="00FD263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Материалтануға кіріспе» тақырыбы  бойнша б</w:t>
      </w:r>
      <w:r w:rsidRPr="00FD2635">
        <w:rPr>
          <w:rFonts w:ascii="Times New Roman" w:eastAsia="Calibri" w:hAnsi="Times New Roman" w:cs="Times New Roman"/>
          <w:sz w:val="24"/>
          <w:szCs w:val="24"/>
          <w:lang w:val="kk-KZ"/>
        </w:rPr>
        <w:t>ақылау жұмыс.</w:t>
      </w:r>
    </w:p>
    <w:p w:rsidR="00FD2635" w:rsidRPr="00FD2635" w:rsidRDefault="00FD2635" w:rsidP="00FD2635">
      <w:pPr>
        <w:shd w:val="clear" w:color="auto" w:fill="FFFFFF"/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D263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Зертханалық жұмыс  №4-5 </w:t>
      </w:r>
      <w:r w:rsidRPr="00FD2635">
        <w:rPr>
          <w:rFonts w:ascii="Times New Roman" w:eastAsia="Calibri" w:hAnsi="Times New Roman" w:cs="Times New Roman"/>
          <w:sz w:val="24"/>
          <w:szCs w:val="24"/>
          <w:lang w:val="kk-KZ"/>
        </w:rPr>
        <w:t>(бөлек файл)</w:t>
      </w:r>
    </w:p>
    <w:p w:rsidR="00FD2635" w:rsidRPr="00FD2635" w:rsidRDefault="00FD2635" w:rsidP="00FD2635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D2635">
        <w:rPr>
          <w:rFonts w:ascii="Times New Roman" w:eastAsia="Calibri" w:hAnsi="Times New Roman" w:cs="Times New Roman"/>
          <w:sz w:val="24"/>
          <w:szCs w:val="24"/>
          <w:lang w:val="kk-KZ"/>
        </w:rPr>
        <w:t>Рентгенспектралды талдаудың эксперименталды әдістерімен таңысу</w:t>
      </w:r>
    </w:p>
    <w:p w:rsidR="00FD2635" w:rsidRPr="00FD2635" w:rsidRDefault="00FD2635" w:rsidP="00FD2635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D263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Зертханалық жұмыс  № 6</w:t>
      </w:r>
    </w:p>
    <w:p w:rsidR="00FD2635" w:rsidRPr="00FD2635" w:rsidRDefault="00FD2635" w:rsidP="00FD2635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D2635">
        <w:rPr>
          <w:rFonts w:ascii="Times New Roman" w:eastAsia="Calibri" w:hAnsi="Times New Roman" w:cs="Times New Roman"/>
          <w:sz w:val="24"/>
          <w:szCs w:val="24"/>
          <w:lang w:val="kk-KZ"/>
        </w:rPr>
        <w:t>«Қатты денелердің электронды және фононды құрылымдары» тақырыбы бойынша бақылау жұмыс.</w:t>
      </w:r>
    </w:p>
    <w:p w:rsidR="00FD2635" w:rsidRPr="00FD2635" w:rsidRDefault="00FD2635" w:rsidP="00FD2635">
      <w:pPr>
        <w:shd w:val="clear" w:color="auto" w:fill="FFFFFF"/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D263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Зертханалық жұмыс  № 7-8 </w:t>
      </w:r>
      <w:r w:rsidRPr="00FD2635">
        <w:rPr>
          <w:rFonts w:ascii="Times New Roman" w:eastAsia="Calibri" w:hAnsi="Times New Roman" w:cs="Times New Roman"/>
          <w:sz w:val="24"/>
          <w:szCs w:val="24"/>
          <w:lang w:val="kk-KZ"/>
        </w:rPr>
        <w:t>(бөлек файл)</w:t>
      </w:r>
    </w:p>
    <w:p w:rsidR="00FD2635" w:rsidRPr="00FD2635" w:rsidRDefault="00FD2635" w:rsidP="00FD2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</w:pPr>
      <w:r w:rsidRPr="00FD2635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>Электрондық  микроскопия арқылы дислокация тығыздығын анықтау әдістері</w:t>
      </w:r>
    </w:p>
    <w:p w:rsidR="00FD2635" w:rsidRPr="00FD2635" w:rsidRDefault="00FD2635" w:rsidP="00FD2635">
      <w:pPr>
        <w:shd w:val="clear" w:color="auto" w:fill="FFFFFF"/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D263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FD263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Зертханалық жұмыс  №9 </w:t>
      </w:r>
      <w:r w:rsidRPr="00FD2635">
        <w:rPr>
          <w:rFonts w:ascii="Times New Roman" w:eastAsia="Calibri" w:hAnsi="Times New Roman" w:cs="Times New Roman"/>
          <w:sz w:val="24"/>
          <w:szCs w:val="24"/>
          <w:lang w:val="kk-KZ"/>
        </w:rPr>
        <w:t>(бөлек файл)</w:t>
      </w:r>
    </w:p>
    <w:p w:rsidR="00FD2635" w:rsidRPr="00FD2635" w:rsidRDefault="00FD2635" w:rsidP="00FD2635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D263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FD263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Үлгідегі кеуектердің санын анықтау. </w:t>
      </w:r>
      <w:r w:rsidRPr="00FD2635">
        <w:rPr>
          <w:rFonts w:ascii="Times New Roman" w:eastAsia="Calibri" w:hAnsi="Times New Roman" w:cs="Times New Roman"/>
          <w:color w:val="212121"/>
          <w:sz w:val="24"/>
          <w:szCs w:val="24"/>
          <w:lang w:val="kk-KZ"/>
        </w:rPr>
        <w:t>Сорбтометрде жұмыс істеу.</w:t>
      </w:r>
      <w:r w:rsidRPr="00FD263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FD2635" w:rsidRPr="00FD2635" w:rsidRDefault="00FD2635" w:rsidP="00FD2635">
      <w:pPr>
        <w:shd w:val="clear" w:color="auto" w:fill="FFFFFF"/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D263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Зертханалық жұмыс  №10-11  </w:t>
      </w:r>
      <w:r w:rsidRPr="00FD2635">
        <w:rPr>
          <w:rFonts w:ascii="Times New Roman" w:eastAsia="Calibri" w:hAnsi="Times New Roman" w:cs="Times New Roman"/>
          <w:sz w:val="24"/>
          <w:szCs w:val="24"/>
          <w:lang w:val="kk-KZ"/>
        </w:rPr>
        <w:t>(бөлек файл)</w:t>
      </w:r>
    </w:p>
    <w:p w:rsidR="00FD2635" w:rsidRPr="00FD2635" w:rsidRDefault="00FD2635" w:rsidP="00FD2635">
      <w:pPr>
        <w:shd w:val="clear" w:color="auto" w:fill="FFFFFF"/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D2635">
        <w:rPr>
          <w:rFonts w:ascii="Times New Roman" w:eastAsia="Calibri" w:hAnsi="Times New Roman" w:cs="Times New Roman"/>
          <w:color w:val="212121"/>
          <w:sz w:val="24"/>
          <w:szCs w:val="24"/>
          <w:lang w:val="kk-KZ"/>
        </w:rPr>
        <w:t>Материалды талдау үшін инфрақызыл спектроскопия әдісі.</w:t>
      </w:r>
      <w:r w:rsidRPr="00FD263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FD2635" w:rsidRPr="00FD2635" w:rsidRDefault="00FD2635" w:rsidP="00FD2635">
      <w:pPr>
        <w:shd w:val="clear" w:color="auto" w:fill="FFFFFF"/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D263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Зертханалық жұмыс  №12-13</w:t>
      </w:r>
    </w:p>
    <w:p w:rsidR="00FD2635" w:rsidRPr="00FD2635" w:rsidRDefault="00FD2635" w:rsidP="00FD2635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D2635">
        <w:rPr>
          <w:rFonts w:ascii="Times New Roman" w:eastAsia="Calibri" w:hAnsi="Times New Roman" w:cs="Times New Roman"/>
          <w:color w:val="212121"/>
          <w:sz w:val="24"/>
          <w:szCs w:val="24"/>
          <w:lang w:val="kk-KZ"/>
        </w:rPr>
        <w:t>Материалды талдау үшін у</w:t>
      </w:r>
      <w:r w:rsidRPr="00FD2635">
        <w:rPr>
          <w:rFonts w:ascii="Times New Roman" w:eastAsia="Times New Roman" w:hAnsi="Times New Roman" w:cs="Times New Roman"/>
          <w:sz w:val="24"/>
          <w:szCs w:val="24"/>
          <w:lang w:val="kk-KZ"/>
        </w:rPr>
        <w:t>льтракүлгін</w:t>
      </w:r>
      <w:r w:rsidRPr="00FD263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FD2635">
        <w:rPr>
          <w:rFonts w:ascii="Times New Roman" w:eastAsia="Calibri" w:hAnsi="Times New Roman" w:cs="Times New Roman"/>
          <w:sz w:val="24"/>
          <w:szCs w:val="24"/>
          <w:lang w:val="kk-KZ"/>
        </w:rPr>
        <w:t>спектроскопия әдісі</w:t>
      </w:r>
    </w:p>
    <w:p w:rsidR="00FD2635" w:rsidRPr="00FD2635" w:rsidRDefault="00FD2635" w:rsidP="00FD2635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lang w:val="kk-KZ"/>
        </w:rPr>
      </w:pPr>
    </w:p>
    <w:p w:rsidR="003C726B" w:rsidRPr="00FD2635" w:rsidRDefault="003C726B">
      <w:pPr>
        <w:rPr>
          <w:lang w:val="kk-KZ"/>
        </w:rPr>
      </w:pPr>
      <w:bookmarkStart w:id="0" w:name="_GoBack"/>
      <w:bookmarkEnd w:id="0"/>
    </w:p>
    <w:sectPr w:rsidR="003C726B" w:rsidRPr="00FD2635" w:rsidSect="00D73369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635"/>
    <w:rsid w:val="002A134C"/>
    <w:rsid w:val="003C726B"/>
    <w:rsid w:val="00FD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32B42-A1BF-4005-8C9E-7D15E1346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34C"/>
  </w:style>
  <w:style w:type="paragraph" w:styleId="1">
    <w:name w:val="heading 1"/>
    <w:basedOn w:val="a"/>
    <w:next w:val="a"/>
    <w:link w:val="10"/>
    <w:uiPriority w:val="9"/>
    <w:qFormat/>
    <w:rsid w:val="002A134C"/>
    <w:pPr>
      <w:pBdr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pBdr>
      <w:shd w:val="clear" w:color="auto" w:fill="1CADE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134C"/>
    <w:pPr>
      <w:pBdr>
        <w:top w:val="single" w:sz="24" w:space="0" w:color="D1EEF9" w:themeColor="accent1" w:themeTint="33"/>
        <w:left w:val="single" w:sz="24" w:space="0" w:color="D1EEF9" w:themeColor="accent1" w:themeTint="33"/>
        <w:bottom w:val="single" w:sz="24" w:space="0" w:color="D1EEF9" w:themeColor="accent1" w:themeTint="33"/>
        <w:right w:val="single" w:sz="24" w:space="0" w:color="D1EEF9" w:themeColor="accent1" w:themeTint="33"/>
      </w:pBdr>
      <w:shd w:val="clear" w:color="auto" w:fill="D1EEF9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134C"/>
    <w:pPr>
      <w:pBdr>
        <w:top w:val="single" w:sz="6" w:space="2" w:color="1CADE4" w:themeColor="accent1"/>
      </w:pBdr>
      <w:spacing w:before="300" w:after="0"/>
      <w:outlineLvl w:val="2"/>
    </w:pPr>
    <w:rPr>
      <w:caps/>
      <w:color w:val="0D5571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134C"/>
    <w:pPr>
      <w:pBdr>
        <w:top w:val="dotted" w:sz="6" w:space="2" w:color="1CADE4" w:themeColor="accent1"/>
      </w:pBdr>
      <w:spacing w:before="200" w:after="0"/>
      <w:outlineLvl w:val="3"/>
    </w:pPr>
    <w:rPr>
      <w:caps/>
      <w:color w:val="1481AB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134C"/>
    <w:pPr>
      <w:pBdr>
        <w:bottom w:val="single" w:sz="6" w:space="1" w:color="1CADE4" w:themeColor="accent1"/>
      </w:pBdr>
      <w:spacing w:before="200" w:after="0"/>
      <w:outlineLvl w:val="4"/>
    </w:pPr>
    <w:rPr>
      <w:caps/>
      <w:color w:val="1481AB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134C"/>
    <w:pPr>
      <w:pBdr>
        <w:bottom w:val="dotted" w:sz="6" w:space="1" w:color="1CADE4" w:themeColor="accent1"/>
      </w:pBdr>
      <w:spacing w:before="200" w:after="0"/>
      <w:outlineLvl w:val="5"/>
    </w:pPr>
    <w:rPr>
      <w:caps/>
      <w:color w:val="1481AB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134C"/>
    <w:pPr>
      <w:spacing w:before="200" w:after="0"/>
      <w:outlineLvl w:val="6"/>
    </w:pPr>
    <w:rPr>
      <w:caps/>
      <w:color w:val="1481AB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134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134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134C"/>
    <w:rPr>
      <w:caps/>
      <w:color w:val="FFFFFF" w:themeColor="background1"/>
      <w:spacing w:val="15"/>
      <w:sz w:val="22"/>
      <w:szCs w:val="22"/>
      <w:shd w:val="clear" w:color="auto" w:fill="1CADE4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2A134C"/>
    <w:rPr>
      <w:caps/>
      <w:spacing w:val="15"/>
      <w:shd w:val="clear" w:color="auto" w:fill="D1EEF9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2A134C"/>
    <w:rPr>
      <w:caps/>
      <w:color w:val="0D5571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2A134C"/>
    <w:rPr>
      <w:caps/>
      <w:color w:val="1481AB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A134C"/>
    <w:rPr>
      <w:caps/>
      <w:color w:val="1481AB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A134C"/>
    <w:rPr>
      <w:caps/>
      <w:color w:val="1481AB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A134C"/>
    <w:rPr>
      <w:caps/>
      <w:color w:val="1481AB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A134C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A134C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2A134C"/>
    <w:rPr>
      <w:b/>
      <w:bCs/>
      <w:color w:val="1481AB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2A134C"/>
    <w:pPr>
      <w:spacing w:before="0" w:after="0"/>
    </w:pPr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A134C"/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A134C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2A134C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2A134C"/>
    <w:rPr>
      <w:b/>
      <w:bCs/>
    </w:rPr>
  </w:style>
  <w:style w:type="character" w:styleId="a9">
    <w:name w:val="Emphasis"/>
    <w:uiPriority w:val="20"/>
    <w:qFormat/>
    <w:rsid w:val="002A134C"/>
    <w:rPr>
      <w:caps/>
      <w:color w:val="0D5571" w:themeColor="accent1" w:themeShade="7F"/>
      <w:spacing w:val="5"/>
    </w:rPr>
  </w:style>
  <w:style w:type="paragraph" w:styleId="aa">
    <w:name w:val="No Spacing"/>
    <w:uiPriority w:val="1"/>
    <w:qFormat/>
    <w:rsid w:val="002A134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2A134C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2A134C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134C"/>
    <w:pPr>
      <w:spacing w:before="240" w:after="240" w:line="240" w:lineRule="auto"/>
      <w:ind w:left="1080" w:right="1080"/>
      <w:jc w:val="center"/>
    </w:pPr>
    <w:rPr>
      <w:color w:val="1CADE4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2A134C"/>
    <w:rPr>
      <w:color w:val="1CADE4" w:themeColor="accent1"/>
      <w:sz w:val="24"/>
      <w:szCs w:val="24"/>
    </w:rPr>
  </w:style>
  <w:style w:type="character" w:styleId="ad">
    <w:name w:val="Subtle Emphasis"/>
    <w:uiPriority w:val="19"/>
    <w:qFormat/>
    <w:rsid w:val="002A134C"/>
    <w:rPr>
      <w:i/>
      <w:iCs/>
      <w:color w:val="0D5571" w:themeColor="accent1" w:themeShade="7F"/>
    </w:rPr>
  </w:style>
  <w:style w:type="character" w:styleId="ae">
    <w:name w:val="Intense Emphasis"/>
    <w:uiPriority w:val="21"/>
    <w:qFormat/>
    <w:rsid w:val="002A134C"/>
    <w:rPr>
      <w:b/>
      <w:bCs/>
      <w:caps/>
      <w:color w:val="0D5571" w:themeColor="accent1" w:themeShade="7F"/>
      <w:spacing w:val="10"/>
    </w:rPr>
  </w:style>
  <w:style w:type="character" w:styleId="af">
    <w:name w:val="Subtle Reference"/>
    <w:uiPriority w:val="31"/>
    <w:qFormat/>
    <w:rsid w:val="002A134C"/>
    <w:rPr>
      <w:b/>
      <w:bCs/>
      <w:color w:val="1CADE4" w:themeColor="accent1"/>
    </w:rPr>
  </w:style>
  <w:style w:type="character" w:styleId="af0">
    <w:name w:val="Intense Reference"/>
    <w:uiPriority w:val="32"/>
    <w:qFormat/>
    <w:rsid w:val="002A134C"/>
    <w:rPr>
      <w:b/>
      <w:bCs/>
      <w:i/>
      <w:iCs/>
      <w:caps/>
      <w:color w:val="1CADE4" w:themeColor="accent1"/>
    </w:rPr>
  </w:style>
  <w:style w:type="character" w:styleId="af1">
    <w:name w:val="Book Title"/>
    <w:uiPriority w:val="33"/>
    <w:qFormat/>
    <w:rsid w:val="002A134C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unhideWhenUsed/>
    <w:qFormat/>
    <w:rsid w:val="002A134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Бибигул Рахимова</dc:creator>
  <cp:keywords/>
  <dc:description/>
  <cp:lastModifiedBy>Бибигул Рахимова</cp:lastModifiedBy>
  <cp:revision>2</cp:revision>
  <dcterms:created xsi:type="dcterms:W3CDTF">2019-01-10T15:23:00Z</dcterms:created>
  <dcterms:modified xsi:type="dcterms:W3CDTF">2019-01-10T15:29:00Z</dcterms:modified>
</cp:coreProperties>
</file>